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FA86A" w14:textId="77777777" w:rsidR="000F2720" w:rsidRPr="000F2720" w:rsidRDefault="000F2720" w:rsidP="000F2720">
      <w:pPr>
        <w:pStyle w:val="Kop2"/>
        <w:rPr>
          <w:color w:val="ED7D31" w:themeColor="accent2"/>
        </w:rPr>
      </w:pPr>
      <w:bookmarkStart w:id="0" w:name="_Toc127882857"/>
      <w:r w:rsidRPr="000F2720">
        <w:rPr>
          <w:color w:val="ED7D31" w:themeColor="accent2"/>
        </w:rPr>
        <w:t>Bijlage 7 | SWOT-analyse</w:t>
      </w:r>
      <w:bookmarkEnd w:id="0"/>
    </w:p>
    <w:p w14:paraId="419CD14F" w14:textId="77777777" w:rsidR="000F2720" w:rsidRPr="00C56961" w:rsidRDefault="000F2720" w:rsidP="000F2720"/>
    <w:p w14:paraId="3816A5A2" w14:textId="698D411D" w:rsidR="000F2720" w:rsidRPr="003F5A66" w:rsidRDefault="000F2720" w:rsidP="000F2720">
      <w:pPr>
        <w:rPr>
          <w:sz w:val="22"/>
          <w:szCs w:val="18"/>
        </w:rPr>
      </w:pPr>
      <w:r w:rsidRPr="003F5A66">
        <w:rPr>
          <w:sz w:val="22"/>
          <w:szCs w:val="18"/>
        </w:rPr>
        <w:t xml:space="preserve">Een </w:t>
      </w:r>
      <w:r w:rsidRPr="000F2720">
        <w:rPr>
          <w:b/>
          <w:bCs/>
          <w:color w:val="ED7D31" w:themeColor="accent2"/>
          <w:sz w:val="22"/>
          <w:szCs w:val="18"/>
        </w:rPr>
        <w:t>SWOT-analyse</w:t>
      </w:r>
      <w:r w:rsidRPr="003F5A66">
        <w:rPr>
          <w:sz w:val="22"/>
          <w:szCs w:val="18"/>
        </w:rPr>
        <w:t xml:space="preserve">, ook wel </w:t>
      </w:r>
      <w:r w:rsidRPr="000F2720">
        <w:rPr>
          <w:b/>
          <w:bCs/>
          <w:color w:val="ED7D31" w:themeColor="accent2"/>
          <w:sz w:val="22"/>
          <w:szCs w:val="18"/>
        </w:rPr>
        <w:t>sterkte-zwakteanalyse</w:t>
      </w:r>
      <w:r w:rsidRPr="000F2720">
        <w:rPr>
          <w:color w:val="ED7D31" w:themeColor="accent2"/>
          <w:sz w:val="22"/>
          <w:szCs w:val="18"/>
        </w:rPr>
        <w:t xml:space="preserve"> </w:t>
      </w:r>
      <w:r w:rsidRPr="003F5A66">
        <w:rPr>
          <w:sz w:val="22"/>
          <w:szCs w:val="18"/>
        </w:rPr>
        <w:t xml:space="preserve">genoemd, laat in één oogopslag zien waar kansen liggen voor de invulling van </w:t>
      </w:r>
      <w:r w:rsidR="00432D24">
        <w:rPr>
          <w:sz w:val="22"/>
          <w:szCs w:val="18"/>
        </w:rPr>
        <w:t>de ondersteuningsniveaus</w:t>
      </w:r>
      <w:r w:rsidRPr="003F5A66">
        <w:rPr>
          <w:sz w:val="22"/>
          <w:szCs w:val="18"/>
        </w:rPr>
        <w:t xml:space="preserve"> en wat extra aandacht vraagt. SWOT staat voor </w:t>
      </w:r>
      <w:proofErr w:type="spellStart"/>
      <w:r w:rsidRPr="000F2720">
        <w:rPr>
          <w:b/>
          <w:bCs/>
          <w:color w:val="ED7D31" w:themeColor="accent2"/>
          <w:sz w:val="22"/>
          <w:szCs w:val="18"/>
        </w:rPr>
        <w:t>s</w:t>
      </w:r>
      <w:r w:rsidRPr="003F5A66">
        <w:rPr>
          <w:sz w:val="22"/>
          <w:szCs w:val="18"/>
        </w:rPr>
        <w:t>trengths</w:t>
      </w:r>
      <w:proofErr w:type="spellEnd"/>
      <w:r w:rsidRPr="003F5A66">
        <w:rPr>
          <w:sz w:val="22"/>
          <w:szCs w:val="18"/>
        </w:rPr>
        <w:t xml:space="preserve">, </w:t>
      </w:r>
      <w:proofErr w:type="spellStart"/>
      <w:r w:rsidRPr="000F2720">
        <w:rPr>
          <w:b/>
          <w:bCs/>
          <w:color w:val="ED7D31" w:themeColor="accent2"/>
          <w:sz w:val="22"/>
          <w:szCs w:val="18"/>
        </w:rPr>
        <w:t>w</w:t>
      </w:r>
      <w:r w:rsidRPr="003F5A66">
        <w:rPr>
          <w:sz w:val="22"/>
          <w:szCs w:val="18"/>
        </w:rPr>
        <w:t>eaknesses</w:t>
      </w:r>
      <w:proofErr w:type="spellEnd"/>
      <w:r w:rsidRPr="003F5A66">
        <w:rPr>
          <w:sz w:val="22"/>
          <w:szCs w:val="18"/>
        </w:rPr>
        <w:t xml:space="preserve">, </w:t>
      </w:r>
      <w:proofErr w:type="spellStart"/>
      <w:r w:rsidRPr="000F2720">
        <w:rPr>
          <w:b/>
          <w:bCs/>
          <w:color w:val="ED7D31" w:themeColor="accent2"/>
          <w:sz w:val="22"/>
          <w:szCs w:val="18"/>
        </w:rPr>
        <w:t>o</w:t>
      </w:r>
      <w:r w:rsidRPr="003F5A66">
        <w:rPr>
          <w:sz w:val="22"/>
          <w:szCs w:val="18"/>
        </w:rPr>
        <w:t>pportunities</w:t>
      </w:r>
      <w:proofErr w:type="spellEnd"/>
      <w:r w:rsidRPr="003F5A66">
        <w:rPr>
          <w:sz w:val="22"/>
          <w:szCs w:val="18"/>
        </w:rPr>
        <w:t xml:space="preserve"> en </w:t>
      </w:r>
      <w:proofErr w:type="spellStart"/>
      <w:r w:rsidRPr="000F2720">
        <w:rPr>
          <w:b/>
          <w:bCs/>
          <w:color w:val="ED7D31" w:themeColor="accent2"/>
          <w:sz w:val="22"/>
          <w:szCs w:val="18"/>
        </w:rPr>
        <w:t>t</w:t>
      </w:r>
      <w:r w:rsidRPr="003F5A66">
        <w:rPr>
          <w:sz w:val="22"/>
          <w:szCs w:val="18"/>
        </w:rPr>
        <w:t>hreats</w:t>
      </w:r>
      <w:proofErr w:type="spellEnd"/>
      <w:r w:rsidRPr="003F5A66">
        <w:rPr>
          <w:sz w:val="22"/>
          <w:szCs w:val="18"/>
        </w:rPr>
        <w:t xml:space="preserve">. </w:t>
      </w:r>
    </w:p>
    <w:p w14:paraId="57DCFAD6" w14:textId="77777777" w:rsidR="000F2720" w:rsidRPr="003F5A66" w:rsidRDefault="000F2720" w:rsidP="000F2720">
      <w:pPr>
        <w:rPr>
          <w:sz w:val="22"/>
          <w:szCs w:val="18"/>
        </w:rPr>
      </w:pPr>
    </w:p>
    <w:p w14:paraId="538FCC6B" w14:textId="57F6854D" w:rsidR="000F2720" w:rsidRPr="003F5A66" w:rsidRDefault="000F2720" w:rsidP="000F2720">
      <w:pPr>
        <w:rPr>
          <w:sz w:val="22"/>
          <w:szCs w:val="18"/>
        </w:rPr>
      </w:pPr>
      <w:r w:rsidRPr="003F5A66">
        <w:rPr>
          <w:sz w:val="22"/>
          <w:szCs w:val="18"/>
        </w:rPr>
        <w:t xml:space="preserve">Denk na (indien mogelijk in overleg met collega’s) over jullie beginsituatie en breng eerst in kaart wat volgens jou/jullie de </w:t>
      </w:r>
      <w:r w:rsidRPr="000F2720">
        <w:rPr>
          <w:b/>
          <w:bCs/>
          <w:color w:val="ED7D31" w:themeColor="accent2"/>
          <w:sz w:val="22"/>
          <w:szCs w:val="18"/>
        </w:rPr>
        <w:t>sterktes</w:t>
      </w:r>
      <w:r w:rsidRPr="000F2720">
        <w:rPr>
          <w:color w:val="ED7D31" w:themeColor="accent2"/>
          <w:sz w:val="22"/>
          <w:szCs w:val="18"/>
        </w:rPr>
        <w:t xml:space="preserve"> </w:t>
      </w:r>
      <w:r w:rsidRPr="003F5A66">
        <w:rPr>
          <w:sz w:val="22"/>
          <w:szCs w:val="18"/>
        </w:rPr>
        <w:t xml:space="preserve">en de </w:t>
      </w:r>
      <w:r w:rsidRPr="000F2720">
        <w:rPr>
          <w:b/>
          <w:bCs/>
          <w:color w:val="ED7D31" w:themeColor="accent2"/>
          <w:sz w:val="22"/>
          <w:szCs w:val="18"/>
        </w:rPr>
        <w:t>zwaktes</w:t>
      </w:r>
      <w:r w:rsidRPr="000F2720">
        <w:rPr>
          <w:color w:val="ED7D31" w:themeColor="accent2"/>
          <w:sz w:val="22"/>
          <w:szCs w:val="18"/>
        </w:rPr>
        <w:t xml:space="preserve"> </w:t>
      </w:r>
      <w:r w:rsidRPr="003F5A66">
        <w:rPr>
          <w:sz w:val="22"/>
          <w:szCs w:val="18"/>
        </w:rPr>
        <w:t xml:space="preserve">zijn op het gebied van de invulling en organisatie van </w:t>
      </w:r>
      <w:r w:rsidR="00432D24">
        <w:rPr>
          <w:sz w:val="22"/>
          <w:szCs w:val="18"/>
        </w:rPr>
        <w:t>de ondersteuningsniveaus</w:t>
      </w:r>
      <w:r w:rsidRPr="003F5A66">
        <w:rPr>
          <w:sz w:val="22"/>
          <w:szCs w:val="18"/>
        </w:rPr>
        <w:t xml:space="preserve"> op school. Denk hierbij </w:t>
      </w:r>
      <w:r w:rsidR="00432D24">
        <w:rPr>
          <w:sz w:val="22"/>
          <w:szCs w:val="18"/>
        </w:rPr>
        <w:t>niet alleen aan ondersteuningsniveau 3, maar juist ook</w:t>
      </w:r>
      <w:r w:rsidR="00356582">
        <w:rPr>
          <w:sz w:val="22"/>
          <w:szCs w:val="18"/>
        </w:rPr>
        <w:t xml:space="preserve"> aan de invulling van ondersteuningsniveau 1 en 2</w:t>
      </w:r>
      <w:r w:rsidRPr="003F5A66">
        <w:rPr>
          <w:sz w:val="22"/>
          <w:szCs w:val="18"/>
        </w:rPr>
        <w:t>. Bepaalde zwaktes op ondersteuningsniveau 3 kunnen wellicht voortkomen uit zwaktes op de andere ondersteuningsniveaus. Vervolgens ga je na welke omgevingsfactoren van invloed (kunnen) zijn op de aspecten die je hebt vermeld bij de sterktes en zwaktes. Deze omgevingsfactoren kunnen zowel een positieve invloed (</w:t>
      </w:r>
      <w:r w:rsidRPr="000F2720">
        <w:rPr>
          <w:b/>
          <w:bCs/>
          <w:color w:val="ED7D31" w:themeColor="accent2"/>
          <w:sz w:val="22"/>
          <w:szCs w:val="18"/>
        </w:rPr>
        <w:t>kansen</w:t>
      </w:r>
      <w:r w:rsidRPr="003F5A66">
        <w:rPr>
          <w:sz w:val="22"/>
          <w:szCs w:val="18"/>
        </w:rPr>
        <w:t>) hebben, als een negatieve invloed (</w:t>
      </w:r>
      <w:r w:rsidRPr="000F2720">
        <w:rPr>
          <w:b/>
          <w:bCs/>
          <w:color w:val="ED7D31" w:themeColor="accent2"/>
          <w:sz w:val="22"/>
          <w:szCs w:val="18"/>
        </w:rPr>
        <w:t>bedreigingen</w:t>
      </w:r>
      <w:r w:rsidRPr="003F5A66">
        <w:rPr>
          <w:sz w:val="22"/>
          <w:szCs w:val="18"/>
        </w:rPr>
        <w:t xml:space="preserve">). Op deze manier ontstaat er een beeld van hoe jullie er op dit moment voor staan en waar jullie in de toekomst aan willen werken. </w:t>
      </w:r>
    </w:p>
    <w:p w14:paraId="4EA1F532" w14:textId="77777777" w:rsidR="000F2720" w:rsidRPr="003F5A66" w:rsidRDefault="000F2720" w:rsidP="000F2720">
      <w:pPr>
        <w:rPr>
          <w:sz w:val="22"/>
          <w:szCs w:val="18"/>
        </w:rPr>
      </w:pPr>
    </w:p>
    <w:p w14:paraId="36484E37" w14:textId="7675BF44" w:rsidR="000F2720" w:rsidRPr="003F5A66" w:rsidRDefault="000F2720" w:rsidP="000F2720">
      <w:pPr>
        <w:rPr>
          <w:sz w:val="22"/>
          <w:szCs w:val="18"/>
        </w:rPr>
      </w:pPr>
      <w:r w:rsidRPr="003F5A66">
        <w:rPr>
          <w:sz w:val="22"/>
          <w:szCs w:val="18"/>
        </w:rPr>
        <w:t>De sterktes, zwaktes, kansen en bedreigingen kun je hieronder in het schema invullen. Belangrijk is dat je het zo kort mogelijk houdt, zodat het schema goed te volgen is. In de eerste kolom kan je een thema</w:t>
      </w:r>
      <w:r w:rsidR="00B80DA5">
        <w:rPr>
          <w:sz w:val="22"/>
          <w:szCs w:val="18"/>
        </w:rPr>
        <w:t xml:space="preserve"> </w:t>
      </w:r>
      <w:r w:rsidRPr="003F5A66">
        <w:rPr>
          <w:sz w:val="22"/>
          <w:szCs w:val="18"/>
        </w:rPr>
        <w:t>invullen. Denk bijvoorbeeld aan thema’s als:</w:t>
      </w:r>
    </w:p>
    <w:p w14:paraId="0EED5FA9" w14:textId="77777777" w:rsidR="000F2720" w:rsidRPr="003F5A66" w:rsidRDefault="000F2720" w:rsidP="000F2720">
      <w:pPr>
        <w:pStyle w:val="Lijstalinea"/>
        <w:numPr>
          <w:ilvl w:val="0"/>
          <w:numId w:val="1"/>
        </w:numPr>
        <w:rPr>
          <w:sz w:val="22"/>
          <w:szCs w:val="18"/>
        </w:rPr>
      </w:pPr>
      <w:r w:rsidRPr="003F5A66">
        <w:rPr>
          <w:sz w:val="22"/>
          <w:szCs w:val="18"/>
        </w:rPr>
        <w:t>Signalering en doorverwijzing</w:t>
      </w:r>
    </w:p>
    <w:p w14:paraId="437B9B67" w14:textId="77777777" w:rsidR="000F2720" w:rsidRPr="003F5A66" w:rsidRDefault="000F2720" w:rsidP="000F2720">
      <w:pPr>
        <w:pStyle w:val="Lijstalinea"/>
        <w:numPr>
          <w:ilvl w:val="0"/>
          <w:numId w:val="1"/>
        </w:numPr>
        <w:rPr>
          <w:sz w:val="22"/>
          <w:szCs w:val="18"/>
        </w:rPr>
      </w:pPr>
      <w:r w:rsidRPr="003F5A66">
        <w:rPr>
          <w:sz w:val="22"/>
          <w:szCs w:val="18"/>
        </w:rPr>
        <w:t>Monitoring</w:t>
      </w:r>
    </w:p>
    <w:p w14:paraId="7805A36B" w14:textId="77777777" w:rsidR="000F2720" w:rsidRPr="003F5A66" w:rsidRDefault="000F2720" w:rsidP="000F2720">
      <w:pPr>
        <w:pStyle w:val="Lijstalinea"/>
        <w:numPr>
          <w:ilvl w:val="0"/>
          <w:numId w:val="1"/>
        </w:numPr>
        <w:rPr>
          <w:sz w:val="22"/>
          <w:szCs w:val="18"/>
        </w:rPr>
      </w:pPr>
      <w:r w:rsidRPr="003F5A66">
        <w:rPr>
          <w:sz w:val="22"/>
          <w:szCs w:val="18"/>
        </w:rPr>
        <w:t>Betrokken onderwijsprofessional(s)</w:t>
      </w:r>
    </w:p>
    <w:p w14:paraId="0B5B3A62" w14:textId="2934F52D" w:rsidR="000F2720" w:rsidRPr="003F5A66" w:rsidRDefault="000F2720" w:rsidP="000F2720">
      <w:pPr>
        <w:pStyle w:val="Lijstalinea"/>
        <w:numPr>
          <w:ilvl w:val="0"/>
          <w:numId w:val="1"/>
        </w:numPr>
        <w:rPr>
          <w:sz w:val="22"/>
          <w:szCs w:val="18"/>
        </w:rPr>
      </w:pPr>
      <w:r w:rsidRPr="003F5A66">
        <w:rPr>
          <w:sz w:val="22"/>
          <w:szCs w:val="18"/>
        </w:rPr>
        <w:t>Tijd (minimaal 60 minuten</w:t>
      </w:r>
      <w:r w:rsidR="007A561E">
        <w:rPr>
          <w:sz w:val="22"/>
          <w:szCs w:val="18"/>
        </w:rPr>
        <w:t xml:space="preserve"> op ON3</w:t>
      </w:r>
      <w:r w:rsidRPr="003F5A66">
        <w:rPr>
          <w:sz w:val="22"/>
          <w:szCs w:val="18"/>
        </w:rPr>
        <w:t>)</w:t>
      </w:r>
    </w:p>
    <w:p w14:paraId="45DB747A" w14:textId="77777777" w:rsidR="000F2720" w:rsidRPr="003F5A66" w:rsidRDefault="000F2720" w:rsidP="000F2720">
      <w:pPr>
        <w:pStyle w:val="Lijstalinea"/>
        <w:numPr>
          <w:ilvl w:val="0"/>
          <w:numId w:val="1"/>
        </w:numPr>
        <w:rPr>
          <w:sz w:val="22"/>
          <w:szCs w:val="18"/>
        </w:rPr>
      </w:pPr>
      <w:r w:rsidRPr="003F5A66">
        <w:rPr>
          <w:sz w:val="22"/>
          <w:szCs w:val="18"/>
        </w:rPr>
        <w:t>Kwaliteitsborging</w:t>
      </w:r>
    </w:p>
    <w:p w14:paraId="0F1052FA" w14:textId="77777777" w:rsidR="000F2720" w:rsidRPr="003F5A66" w:rsidRDefault="000F2720" w:rsidP="000F2720">
      <w:pPr>
        <w:pStyle w:val="Lijstalinea"/>
        <w:numPr>
          <w:ilvl w:val="0"/>
          <w:numId w:val="1"/>
        </w:numPr>
        <w:rPr>
          <w:sz w:val="22"/>
          <w:szCs w:val="18"/>
        </w:rPr>
      </w:pPr>
      <w:r w:rsidRPr="003F5A66">
        <w:rPr>
          <w:sz w:val="22"/>
          <w:szCs w:val="18"/>
        </w:rPr>
        <w:t>Invulling (o.a. materialen en programma’s)</w:t>
      </w:r>
    </w:p>
    <w:p w14:paraId="004BEE75" w14:textId="77777777" w:rsidR="000F2720" w:rsidRPr="003F5A66" w:rsidRDefault="000F2720" w:rsidP="000F2720">
      <w:pPr>
        <w:pStyle w:val="Lijstalinea"/>
        <w:numPr>
          <w:ilvl w:val="0"/>
          <w:numId w:val="1"/>
        </w:numPr>
        <w:rPr>
          <w:sz w:val="22"/>
          <w:szCs w:val="18"/>
        </w:rPr>
      </w:pPr>
      <w:r w:rsidRPr="003F5A66">
        <w:rPr>
          <w:sz w:val="22"/>
          <w:szCs w:val="18"/>
        </w:rPr>
        <w:t>Samenwerking met ouders</w:t>
      </w:r>
    </w:p>
    <w:p w14:paraId="7C07A35E" w14:textId="77777777" w:rsidR="000F2720" w:rsidRPr="003F5A66" w:rsidRDefault="000F2720" w:rsidP="000F2720">
      <w:pPr>
        <w:pStyle w:val="Lijstalinea"/>
        <w:numPr>
          <w:ilvl w:val="0"/>
          <w:numId w:val="1"/>
        </w:numPr>
        <w:rPr>
          <w:sz w:val="22"/>
          <w:szCs w:val="18"/>
        </w:rPr>
      </w:pPr>
      <w:r w:rsidRPr="003F5A66">
        <w:rPr>
          <w:sz w:val="22"/>
          <w:szCs w:val="18"/>
        </w:rPr>
        <w:t>Samenwerking met jeugdzorg</w:t>
      </w:r>
    </w:p>
    <w:p w14:paraId="4C133513" w14:textId="77777777" w:rsidR="000F2720" w:rsidRPr="003F5A66" w:rsidRDefault="000F2720" w:rsidP="000F2720"/>
    <w:p w14:paraId="17E7FFBC" w14:textId="77777777" w:rsidR="000F2720" w:rsidRDefault="000F2720" w:rsidP="000F2720">
      <w:pPr>
        <w:rPr>
          <w:sz w:val="22"/>
          <w:szCs w:val="18"/>
        </w:rPr>
      </w:pPr>
    </w:p>
    <w:p w14:paraId="3A4A7D01" w14:textId="77777777" w:rsidR="000F2720" w:rsidRDefault="000F2720" w:rsidP="000F2720">
      <w:pPr>
        <w:rPr>
          <w:sz w:val="22"/>
          <w:szCs w:val="18"/>
        </w:rPr>
      </w:pPr>
    </w:p>
    <w:p w14:paraId="56AA618F" w14:textId="77777777" w:rsidR="000F2720" w:rsidRDefault="000F2720" w:rsidP="000F2720">
      <w:pPr>
        <w:rPr>
          <w:sz w:val="22"/>
          <w:szCs w:val="18"/>
        </w:rPr>
      </w:pPr>
    </w:p>
    <w:p w14:paraId="616D8EC1" w14:textId="77777777" w:rsidR="000F2720" w:rsidRDefault="000F2720" w:rsidP="000F2720">
      <w:pPr>
        <w:rPr>
          <w:sz w:val="22"/>
          <w:szCs w:val="18"/>
        </w:rPr>
      </w:pPr>
    </w:p>
    <w:p w14:paraId="430A59DB" w14:textId="77777777" w:rsidR="000F2720" w:rsidRDefault="000F2720" w:rsidP="000F2720">
      <w:pPr>
        <w:rPr>
          <w:sz w:val="22"/>
          <w:szCs w:val="18"/>
        </w:rPr>
      </w:pPr>
    </w:p>
    <w:p w14:paraId="7F25F4EE" w14:textId="77777777" w:rsidR="000F2720" w:rsidRDefault="000F2720" w:rsidP="000F2720">
      <w:pPr>
        <w:rPr>
          <w:sz w:val="22"/>
          <w:szCs w:val="18"/>
        </w:rPr>
      </w:pPr>
    </w:p>
    <w:p w14:paraId="6E324E83" w14:textId="77777777" w:rsidR="000F2720" w:rsidRDefault="000F2720" w:rsidP="000F2720">
      <w:pPr>
        <w:rPr>
          <w:sz w:val="22"/>
          <w:szCs w:val="18"/>
        </w:rPr>
      </w:pPr>
    </w:p>
    <w:p w14:paraId="1AFAE1C4" w14:textId="77777777" w:rsidR="000F2720" w:rsidRDefault="000F2720" w:rsidP="000F2720">
      <w:pPr>
        <w:rPr>
          <w:sz w:val="22"/>
          <w:szCs w:val="18"/>
        </w:rPr>
      </w:pPr>
    </w:p>
    <w:p w14:paraId="25B3DE84" w14:textId="77777777" w:rsidR="000F2720" w:rsidRDefault="000F2720" w:rsidP="000F2720">
      <w:pPr>
        <w:rPr>
          <w:sz w:val="22"/>
          <w:szCs w:val="18"/>
        </w:rPr>
      </w:pPr>
    </w:p>
    <w:p w14:paraId="006C3E48" w14:textId="77777777" w:rsidR="000F2720" w:rsidRDefault="000F2720" w:rsidP="000F2720">
      <w:pPr>
        <w:rPr>
          <w:sz w:val="22"/>
          <w:szCs w:val="18"/>
        </w:rPr>
      </w:pPr>
    </w:p>
    <w:p w14:paraId="539DF8D7" w14:textId="77777777" w:rsidR="000F2720" w:rsidRDefault="000F2720" w:rsidP="000F2720">
      <w:pPr>
        <w:rPr>
          <w:sz w:val="22"/>
          <w:szCs w:val="18"/>
        </w:rPr>
      </w:pPr>
    </w:p>
    <w:p w14:paraId="6E604225" w14:textId="77777777" w:rsidR="000F2720" w:rsidRDefault="000F2720" w:rsidP="000F2720">
      <w:pPr>
        <w:rPr>
          <w:sz w:val="22"/>
          <w:szCs w:val="18"/>
        </w:rPr>
      </w:pPr>
    </w:p>
    <w:p w14:paraId="7DD67C46" w14:textId="77777777" w:rsidR="000F2720" w:rsidRDefault="000F2720" w:rsidP="000F2720">
      <w:pPr>
        <w:rPr>
          <w:sz w:val="22"/>
          <w:szCs w:val="18"/>
        </w:rPr>
      </w:pPr>
    </w:p>
    <w:tbl>
      <w:tblPr>
        <w:tblW w:w="0" w:type="dxa"/>
        <w:tblBorders>
          <w:insideV w:val="single" w:sz="6" w:space="0" w:color="auto"/>
        </w:tblBorders>
        <w:tblCellMar>
          <w:left w:w="0" w:type="dxa"/>
          <w:right w:w="0" w:type="dxa"/>
        </w:tblCellMar>
        <w:tblLook w:val="04A0" w:firstRow="1" w:lastRow="0" w:firstColumn="1" w:lastColumn="0" w:noHBand="0" w:noVBand="1"/>
      </w:tblPr>
      <w:tblGrid>
        <w:gridCol w:w="3013"/>
        <w:gridCol w:w="3014"/>
        <w:gridCol w:w="3029"/>
      </w:tblGrid>
      <w:tr w:rsidR="000F2720" w:rsidRPr="003F5A66" w14:paraId="1AAD57E9" w14:textId="77777777" w:rsidTr="007270FB">
        <w:tc>
          <w:tcPr>
            <w:tcW w:w="9060" w:type="dxa"/>
            <w:gridSpan w:val="3"/>
            <w:tcBorders>
              <w:top w:val="single" w:sz="6" w:space="0" w:color="auto"/>
              <w:left w:val="single" w:sz="6" w:space="0" w:color="auto"/>
              <w:bottom w:val="single" w:sz="6" w:space="0" w:color="auto"/>
              <w:right w:val="single" w:sz="6" w:space="0" w:color="auto"/>
            </w:tcBorders>
            <w:shd w:val="clear" w:color="auto" w:fill="auto"/>
            <w:hideMark/>
          </w:tcPr>
          <w:p w14:paraId="286A8CEE" w14:textId="5D28940B" w:rsidR="000F2720" w:rsidRPr="003F5A66" w:rsidRDefault="000F2720" w:rsidP="007270FB">
            <w:pPr>
              <w:spacing w:line="240" w:lineRule="auto"/>
              <w:jc w:val="center"/>
              <w:textAlignment w:val="baseline"/>
              <w:rPr>
                <w:rFonts w:ascii="Segoe UI" w:eastAsia="Times New Roman" w:hAnsi="Segoe UI" w:cs="Segoe UI"/>
                <w:spacing w:val="0"/>
                <w:sz w:val="22"/>
                <w:szCs w:val="22"/>
                <w:lang w:eastAsia="nl-NL"/>
              </w:rPr>
            </w:pPr>
            <w:r w:rsidRPr="003F5A66">
              <w:rPr>
                <w:rFonts w:eastAsia="Times New Roman" w:cs="Segoe UI"/>
                <w:b/>
                <w:bCs/>
                <w:spacing w:val="0"/>
                <w:sz w:val="22"/>
                <w:szCs w:val="22"/>
                <w:lang w:eastAsia="nl-NL"/>
              </w:rPr>
              <w:t>SWOT-analyse ondersteuningsniveau</w:t>
            </w:r>
            <w:r w:rsidR="006D55A7">
              <w:rPr>
                <w:rFonts w:eastAsia="Times New Roman" w:cs="Segoe UI"/>
                <w:b/>
                <w:bCs/>
                <w:spacing w:val="0"/>
                <w:sz w:val="22"/>
                <w:szCs w:val="22"/>
                <w:lang w:eastAsia="nl-NL"/>
              </w:rPr>
              <w:t>s</w:t>
            </w:r>
          </w:p>
        </w:tc>
      </w:tr>
      <w:tr w:rsidR="000F2720" w:rsidRPr="003F5A66" w14:paraId="63B2AE93" w14:textId="77777777" w:rsidTr="007270FB">
        <w:tc>
          <w:tcPr>
            <w:tcW w:w="9060" w:type="dxa"/>
            <w:gridSpan w:val="3"/>
            <w:tcBorders>
              <w:top w:val="single" w:sz="6" w:space="0" w:color="auto"/>
              <w:left w:val="single" w:sz="6" w:space="0" w:color="auto"/>
              <w:right w:val="single" w:sz="6" w:space="0" w:color="auto"/>
            </w:tcBorders>
            <w:shd w:val="clear" w:color="auto" w:fill="auto"/>
            <w:hideMark/>
          </w:tcPr>
          <w:p w14:paraId="07124A22" w14:textId="77777777" w:rsidR="000F2720" w:rsidRPr="003F5A66" w:rsidRDefault="000F2720" w:rsidP="007270FB">
            <w:pPr>
              <w:spacing w:line="240" w:lineRule="auto"/>
              <w:textAlignment w:val="baseline"/>
              <w:rPr>
                <w:rFonts w:ascii="Segoe UI" w:eastAsia="Times New Roman" w:hAnsi="Segoe UI" w:cs="Segoe UI"/>
                <w:spacing w:val="0"/>
                <w:sz w:val="22"/>
                <w:szCs w:val="22"/>
                <w:lang w:eastAsia="nl-NL"/>
              </w:rPr>
            </w:pPr>
            <w:r w:rsidRPr="003F5A66">
              <w:rPr>
                <w:rFonts w:eastAsia="Times New Roman" w:cs="Segoe UI"/>
                <w:spacing w:val="0"/>
                <w:sz w:val="22"/>
                <w:szCs w:val="22"/>
                <w:lang w:eastAsia="nl-NL"/>
              </w:rPr>
              <w:t>Naam school: </w:t>
            </w:r>
          </w:p>
        </w:tc>
      </w:tr>
      <w:tr w:rsidR="000F2720" w:rsidRPr="003F5A66" w14:paraId="2B60AF3C" w14:textId="77777777" w:rsidTr="007270FB">
        <w:tc>
          <w:tcPr>
            <w:tcW w:w="9060" w:type="dxa"/>
            <w:gridSpan w:val="3"/>
            <w:tcBorders>
              <w:left w:val="single" w:sz="6" w:space="0" w:color="auto"/>
              <w:right w:val="single" w:sz="6" w:space="0" w:color="auto"/>
            </w:tcBorders>
            <w:shd w:val="clear" w:color="auto" w:fill="auto"/>
            <w:hideMark/>
          </w:tcPr>
          <w:p w14:paraId="58E02E65" w14:textId="77777777" w:rsidR="000F2720" w:rsidRPr="003F5A66" w:rsidRDefault="000F2720" w:rsidP="007270FB">
            <w:pPr>
              <w:spacing w:line="240" w:lineRule="auto"/>
              <w:textAlignment w:val="baseline"/>
              <w:rPr>
                <w:rFonts w:ascii="Segoe UI" w:eastAsia="Times New Roman" w:hAnsi="Segoe UI" w:cs="Segoe UI"/>
                <w:spacing w:val="0"/>
                <w:sz w:val="22"/>
                <w:szCs w:val="22"/>
                <w:lang w:eastAsia="nl-NL"/>
              </w:rPr>
            </w:pPr>
            <w:r w:rsidRPr="003F5A66">
              <w:rPr>
                <w:rFonts w:eastAsia="Times New Roman" w:cs="Segoe UI"/>
                <w:spacing w:val="0"/>
                <w:sz w:val="22"/>
                <w:szCs w:val="22"/>
                <w:lang w:eastAsia="nl-NL"/>
              </w:rPr>
              <w:t>Naam invuller(s): </w:t>
            </w:r>
          </w:p>
        </w:tc>
      </w:tr>
      <w:tr w:rsidR="000F2720" w:rsidRPr="003F5A66" w14:paraId="2375C37F" w14:textId="77777777" w:rsidTr="007270FB">
        <w:tc>
          <w:tcPr>
            <w:tcW w:w="3015" w:type="dxa"/>
            <w:tcBorders>
              <w:top w:val="single" w:sz="6" w:space="0" w:color="auto"/>
              <w:left w:val="single" w:sz="6" w:space="0" w:color="auto"/>
              <w:bottom w:val="single" w:sz="6" w:space="0" w:color="auto"/>
            </w:tcBorders>
            <w:shd w:val="clear" w:color="auto" w:fill="auto"/>
            <w:hideMark/>
          </w:tcPr>
          <w:p w14:paraId="372F62C5" w14:textId="77777777" w:rsidR="000F2720" w:rsidRPr="003F5A66" w:rsidRDefault="000F2720" w:rsidP="007270FB">
            <w:pPr>
              <w:spacing w:line="240" w:lineRule="auto"/>
              <w:textAlignment w:val="baseline"/>
              <w:rPr>
                <w:rFonts w:ascii="Segoe UI" w:eastAsia="Times New Roman" w:hAnsi="Segoe UI" w:cs="Segoe UI"/>
                <w:b/>
                <w:bCs/>
                <w:spacing w:val="0"/>
                <w:sz w:val="22"/>
                <w:szCs w:val="22"/>
                <w:lang w:eastAsia="nl-NL"/>
              </w:rPr>
            </w:pPr>
            <w:r w:rsidRPr="003F5A66">
              <w:rPr>
                <w:rFonts w:ascii="Calibri" w:eastAsia="Times New Roman" w:hAnsi="Calibri" w:cs="Calibri"/>
                <w:b/>
                <w:bCs/>
                <w:spacing w:val="0"/>
                <w:sz w:val="22"/>
                <w:szCs w:val="22"/>
                <w:lang w:eastAsia="nl-NL"/>
              </w:rPr>
              <w:t> Thema’s</w:t>
            </w:r>
          </w:p>
        </w:tc>
        <w:tc>
          <w:tcPr>
            <w:tcW w:w="3015" w:type="dxa"/>
            <w:tcBorders>
              <w:top w:val="single" w:sz="6" w:space="0" w:color="auto"/>
              <w:bottom w:val="single" w:sz="6" w:space="0" w:color="auto"/>
            </w:tcBorders>
            <w:shd w:val="clear" w:color="auto" w:fill="E2EFD9"/>
            <w:hideMark/>
          </w:tcPr>
          <w:p w14:paraId="2FECEE78" w14:textId="77777777" w:rsidR="000F2720" w:rsidRPr="003F5A66" w:rsidRDefault="000F2720" w:rsidP="007270FB">
            <w:pPr>
              <w:spacing w:line="24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b/>
                <w:bCs/>
                <w:spacing w:val="0"/>
                <w:sz w:val="22"/>
                <w:szCs w:val="22"/>
                <w:lang w:eastAsia="nl-NL"/>
              </w:rPr>
              <w:t>Sterktes</w:t>
            </w: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BE4D5"/>
            <w:hideMark/>
          </w:tcPr>
          <w:p w14:paraId="2F852F56" w14:textId="77777777" w:rsidR="000F2720" w:rsidRPr="003F5A66" w:rsidRDefault="000F2720" w:rsidP="007270FB">
            <w:pPr>
              <w:spacing w:line="240" w:lineRule="auto"/>
              <w:textAlignment w:val="baseline"/>
              <w:rPr>
                <w:rFonts w:ascii="Segoe UI" w:eastAsia="Times New Roman" w:hAnsi="Segoe UI" w:cs="Segoe UI"/>
                <w:spacing w:val="0"/>
                <w:sz w:val="22"/>
                <w:szCs w:val="22"/>
                <w:lang w:eastAsia="nl-NL"/>
              </w:rPr>
            </w:pPr>
            <w:r w:rsidRPr="003F5A66">
              <w:rPr>
                <w:rFonts w:eastAsia="Times New Roman" w:cs="Segoe UI"/>
                <w:b/>
                <w:bCs/>
                <w:spacing w:val="0"/>
                <w:sz w:val="22"/>
                <w:szCs w:val="22"/>
                <w:lang w:eastAsia="nl-NL"/>
              </w:rPr>
              <w:t>Z</w:t>
            </w:r>
            <w:r w:rsidRPr="003F5A66">
              <w:rPr>
                <w:rFonts w:ascii="Calibri" w:eastAsia="Times New Roman" w:hAnsi="Calibri" w:cs="Calibri"/>
                <w:b/>
                <w:bCs/>
                <w:spacing w:val="0"/>
                <w:sz w:val="22"/>
                <w:szCs w:val="22"/>
                <w:lang w:eastAsia="nl-NL"/>
              </w:rPr>
              <w:t>waktes</w:t>
            </w:r>
            <w:r w:rsidRPr="003F5A66">
              <w:rPr>
                <w:rFonts w:ascii="Calibri" w:eastAsia="Times New Roman" w:hAnsi="Calibri" w:cs="Calibri"/>
                <w:spacing w:val="0"/>
                <w:sz w:val="22"/>
                <w:szCs w:val="22"/>
                <w:lang w:eastAsia="nl-NL"/>
              </w:rPr>
              <w:t> </w:t>
            </w:r>
          </w:p>
        </w:tc>
      </w:tr>
      <w:tr w:rsidR="000F2720" w:rsidRPr="003F5A66" w14:paraId="25D12CCC" w14:textId="77777777" w:rsidTr="007270FB">
        <w:tc>
          <w:tcPr>
            <w:tcW w:w="3015" w:type="dxa"/>
            <w:tcBorders>
              <w:top w:val="single" w:sz="6" w:space="0" w:color="auto"/>
              <w:left w:val="single" w:sz="6" w:space="0" w:color="auto"/>
              <w:bottom w:val="single" w:sz="6" w:space="0" w:color="auto"/>
            </w:tcBorders>
            <w:shd w:val="clear" w:color="auto" w:fill="auto"/>
            <w:hideMark/>
          </w:tcPr>
          <w:p w14:paraId="77D99D06"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p>
        </w:tc>
        <w:tc>
          <w:tcPr>
            <w:tcW w:w="3015" w:type="dxa"/>
            <w:tcBorders>
              <w:top w:val="single" w:sz="6" w:space="0" w:color="auto"/>
              <w:bottom w:val="single" w:sz="6" w:space="0" w:color="auto"/>
            </w:tcBorders>
            <w:shd w:val="clear" w:color="auto" w:fill="E2EFD9"/>
            <w:hideMark/>
          </w:tcPr>
          <w:p w14:paraId="7269F0BA"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BE4D5"/>
            <w:hideMark/>
          </w:tcPr>
          <w:p w14:paraId="65451205"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r>
      <w:tr w:rsidR="000F2720" w:rsidRPr="003F5A66" w14:paraId="5711A5DF" w14:textId="77777777" w:rsidTr="007270FB">
        <w:tc>
          <w:tcPr>
            <w:tcW w:w="3015" w:type="dxa"/>
            <w:tcBorders>
              <w:top w:val="single" w:sz="6" w:space="0" w:color="auto"/>
              <w:left w:val="single" w:sz="6" w:space="0" w:color="auto"/>
              <w:bottom w:val="single" w:sz="6" w:space="0" w:color="auto"/>
            </w:tcBorders>
            <w:shd w:val="clear" w:color="auto" w:fill="auto"/>
            <w:hideMark/>
          </w:tcPr>
          <w:p w14:paraId="64B065EC"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p>
        </w:tc>
        <w:tc>
          <w:tcPr>
            <w:tcW w:w="3015" w:type="dxa"/>
            <w:tcBorders>
              <w:top w:val="single" w:sz="6" w:space="0" w:color="auto"/>
              <w:bottom w:val="single" w:sz="6" w:space="0" w:color="auto"/>
            </w:tcBorders>
            <w:shd w:val="clear" w:color="auto" w:fill="E2EFD9"/>
            <w:hideMark/>
          </w:tcPr>
          <w:p w14:paraId="5E430A71"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BE4D5"/>
            <w:hideMark/>
          </w:tcPr>
          <w:p w14:paraId="4CF4669E"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r>
      <w:tr w:rsidR="000F2720" w:rsidRPr="003F5A66" w14:paraId="0655746B" w14:textId="77777777" w:rsidTr="007270FB">
        <w:tc>
          <w:tcPr>
            <w:tcW w:w="3015" w:type="dxa"/>
            <w:tcBorders>
              <w:top w:val="single" w:sz="6" w:space="0" w:color="auto"/>
              <w:left w:val="single" w:sz="6" w:space="0" w:color="auto"/>
              <w:bottom w:val="single" w:sz="6" w:space="0" w:color="auto"/>
            </w:tcBorders>
            <w:shd w:val="clear" w:color="auto" w:fill="auto"/>
            <w:hideMark/>
          </w:tcPr>
          <w:p w14:paraId="5B153A1F"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p>
        </w:tc>
        <w:tc>
          <w:tcPr>
            <w:tcW w:w="3015" w:type="dxa"/>
            <w:tcBorders>
              <w:top w:val="single" w:sz="6" w:space="0" w:color="auto"/>
              <w:bottom w:val="single" w:sz="6" w:space="0" w:color="auto"/>
            </w:tcBorders>
            <w:shd w:val="clear" w:color="auto" w:fill="E2EFD9"/>
            <w:hideMark/>
          </w:tcPr>
          <w:p w14:paraId="5863967F"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BE4D5"/>
            <w:hideMark/>
          </w:tcPr>
          <w:p w14:paraId="7F915ACD"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r>
      <w:tr w:rsidR="000F2720" w:rsidRPr="003F5A66" w14:paraId="6F15AF1B" w14:textId="77777777" w:rsidTr="007270FB">
        <w:tc>
          <w:tcPr>
            <w:tcW w:w="3015" w:type="dxa"/>
            <w:tcBorders>
              <w:top w:val="single" w:sz="6" w:space="0" w:color="auto"/>
              <w:left w:val="single" w:sz="6" w:space="0" w:color="auto"/>
              <w:bottom w:val="single" w:sz="6" w:space="0" w:color="auto"/>
            </w:tcBorders>
            <w:shd w:val="clear" w:color="auto" w:fill="auto"/>
            <w:hideMark/>
          </w:tcPr>
          <w:p w14:paraId="175FEFC9"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p>
        </w:tc>
        <w:tc>
          <w:tcPr>
            <w:tcW w:w="3015" w:type="dxa"/>
            <w:tcBorders>
              <w:top w:val="single" w:sz="6" w:space="0" w:color="auto"/>
              <w:bottom w:val="single" w:sz="6" w:space="0" w:color="auto"/>
            </w:tcBorders>
            <w:shd w:val="clear" w:color="auto" w:fill="E2EFD9"/>
            <w:hideMark/>
          </w:tcPr>
          <w:p w14:paraId="567EAD5D"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BE4D5"/>
            <w:hideMark/>
          </w:tcPr>
          <w:p w14:paraId="54CD9D3A"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r>
      <w:tr w:rsidR="000F2720" w:rsidRPr="003F5A66" w14:paraId="1D6C9BC2" w14:textId="77777777" w:rsidTr="007270FB">
        <w:tc>
          <w:tcPr>
            <w:tcW w:w="3015" w:type="dxa"/>
            <w:tcBorders>
              <w:top w:val="single" w:sz="6" w:space="0" w:color="auto"/>
              <w:left w:val="single" w:sz="6" w:space="0" w:color="auto"/>
              <w:bottom w:val="single" w:sz="6" w:space="0" w:color="auto"/>
            </w:tcBorders>
            <w:shd w:val="clear" w:color="auto" w:fill="auto"/>
            <w:hideMark/>
          </w:tcPr>
          <w:p w14:paraId="2DEB945F"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p>
        </w:tc>
        <w:tc>
          <w:tcPr>
            <w:tcW w:w="3015" w:type="dxa"/>
            <w:tcBorders>
              <w:top w:val="single" w:sz="6" w:space="0" w:color="auto"/>
              <w:bottom w:val="single" w:sz="6" w:space="0" w:color="auto"/>
            </w:tcBorders>
            <w:shd w:val="clear" w:color="auto" w:fill="E2EFD9"/>
            <w:hideMark/>
          </w:tcPr>
          <w:p w14:paraId="41A7DA33"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BE4D5"/>
            <w:hideMark/>
          </w:tcPr>
          <w:p w14:paraId="5F6AC0A0"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r>
      <w:tr w:rsidR="000F2720" w:rsidRPr="003F5A66" w14:paraId="2938FABA" w14:textId="77777777" w:rsidTr="007270FB">
        <w:tc>
          <w:tcPr>
            <w:tcW w:w="3015" w:type="dxa"/>
            <w:tcBorders>
              <w:top w:val="single" w:sz="6" w:space="0" w:color="auto"/>
              <w:left w:val="single" w:sz="6" w:space="0" w:color="auto"/>
              <w:bottom w:val="single" w:sz="6" w:space="0" w:color="auto"/>
            </w:tcBorders>
            <w:shd w:val="clear" w:color="auto" w:fill="auto"/>
            <w:hideMark/>
          </w:tcPr>
          <w:p w14:paraId="6AA02EF3"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p>
        </w:tc>
        <w:tc>
          <w:tcPr>
            <w:tcW w:w="3015" w:type="dxa"/>
            <w:tcBorders>
              <w:top w:val="single" w:sz="6" w:space="0" w:color="auto"/>
              <w:bottom w:val="single" w:sz="6" w:space="0" w:color="auto"/>
            </w:tcBorders>
            <w:shd w:val="clear" w:color="auto" w:fill="E2EFD9"/>
            <w:hideMark/>
          </w:tcPr>
          <w:p w14:paraId="1E361970"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BE4D5"/>
            <w:hideMark/>
          </w:tcPr>
          <w:p w14:paraId="1C7AAC84"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r>
      <w:tr w:rsidR="000F2720" w:rsidRPr="003F5A66" w14:paraId="4BC895BD" w14:textId="77777777" w:rsidTr="007270FB">
        <w:tc>
          <w:tcPr>
            <w:tcW w:w="3015" w:type="dxa"/>
            <w:tcBorders>
              <w:top w:val="single" w:sz="6" w:space="0" w:color="auto"/>
              <w:left w:val="single" w:sz="6" w:space="0" w:color="auto"/>
              <w:bottom w:val="single" w:sz="6" w:space="0" w:color="auto"/>
            </w:tcBorders>
            <w:shd w:val="clear" w:color="auto" w:fill="auto"/>
            <w:hideMark/>
          </w:tcPr>
          <w:p w14:paraId="09F782F2"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p>
        </w:tc>
        <w:tc>
          <w:tcPr>
            <w:tcW w:w="3015" w:type="dxa"/>
            <w:tcBorders>
              <w:top w:val="single" w:sz="6" w:space="0" w:color="auto"/>
              <w:bottom w:val="single" w:sz="6" w:space="0" w:color="auto"/>
            </w:tcBorders>
            <w:shd w:val="clear" w:color="auto" w:fill="E2EFD9"/>
            <w:hideMark/>
          </w:tcPr>
          <w:p w14:paraId="77673B6D"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BE4D5"/>
            <w:hideMark/>
          </w:tcPr>
          <w:p w14:paraId="4E5FC9AB"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r>
      <w:tr w:rsidR="000F2720" w:rsidRPr="003F5A66" w14:paraId="72D8AFB5" w14:textId="77777777" w:rsidTr="007270FB">
        <w:tc>
          <w:tcPr>
            <w:tcW w:w="3015" w:type="dxa"/>
            <w:tcBorders>
              <w:top w:val="single" w:sz="6" w:space="0" w:color="auto"/>
              <w:left w:val="single" w:sz="6" w:space="0" w:color="auto"/>
              <w:bottom w:val="single" w:sz="6" w:space="0" w:color="auto"/>
            </w:tcBorders>
            <w:shd w:val="clear" w:color="auto" w:fill="auto"/>
            <w:hideMark/>
          </w:tcPr>
          <w:p w14:paraId="69254DB9"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eastAsia="Times New Roman" w:cs="Segoe UI"/>
                <w:spacing w:val="0"/>
                <w:sz w:val="22"/>
                <w:szCs w:val="22"/>
                <w:lang w:eastAsia="nl-NL"/>
              </w:rPr>
              <w:t> </w:t>
            </w:r>
          </w:p>
        </w:tc>
        <w:tc>
          <w:tcPr>
            <w:tcW w:w="3015" w:type="dxa"/>
            <w:tcBorders>
              <w:top w:val="single" w:sz="6" w:space="0" w:color="auto"/>
              <w:bottom w:val="single" w:sz="6" w:space="0" w:color="auto"/>
            </w:tcBorders>
            <w:shd w:val="clear" w:color="auto" w:fill="E2EFD9"/>
            <w:hideMark/>
          </w:tcPr>
          <w:p w14:paraId="572398C8"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eastAsia="Times New Roman" w:cs="Segoe U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BE4D5"/>
            <w:hideMark/>
          </w:tcPr>
          <w:p w14:paraId="0BA9240D"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eastAsia="Times New Roman" w:cs="Segoe UI"/>
                <w:spacing w:val="0"/>
                <w:sz w:val="22"/>
                <w:szCs w:val="22"/>
                <w:lang w:eastAsia="nl-NL"/>
              </w:rPr>
              <w:t> </w:t>
            </w:r>
          </w:p>
        </w:tc>
      </w:tr>
      <w:tr w:rsidR="000F2720" w:rsidRPr="003F5A66" w14:paraId="7AA8C353" w14:textId="77777777" w:rsidTr="007270FB">
        <w:tc>
          <w:tcPr>
            <w:tcW w:w="3015" w:type="dxa"/>
            <w:tcBorders>
              <w:top w:val="single" w:sz="6" w:space="0" w:color="auto"/>
              <w:left w:val="single" w:sz="6" w:space="0" w:color="auto"/>
              <w:bottom w:val="single" w:sz="6" w:space="0" w:color="auto"/>
            </w:tcBorders>
            <w:shd w:val="clear" w:color="auto" w:fill="auto"/>
            <w:hideMark/>
          </w:tcPr>
          <w:p w14:paraId="7DD99A4D"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tcBorders>
            <w:shd w:val="clear" w:color="auto" w:fill="E2EFD9"/>
            <w:hideMark/>
          </w:tcPr>
          <w:p w14:paraId="20017D60"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BE4D5"/>
            <w:hideMark/>
          </w:tcPr>
          <w:p w14:paraId="74339A06" w14:textId="77777777" w:rsidR="000F2720" w:rsidRPr="003F5A66" w:rsidRDefault="000F2720" w:rsidP="007270FB">
            <w:pPr>
              <w:spacing w:line="276"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r>
      <w:tr w:rsidR="000F2720" w:rsidRPr="003F5A66" w14:paraId="4ECF0850" w14:textId="77777777" w:rsidTr="007270FB">
        <w:tc>
          <w:tcPr>
            <w:tcW w:w="3015" w:type="dxa"/>
            <w:tcBorders>
              <w:top w:val="single" w:sz="6" w:space="0" w:color="auto"/>
              <w:left w:val="single" w:sz="6" w:space="0" w:color="auto"/>
              <w:bottom w:val="single" w:sz="6" w:space="0" w:color="auto"/>
            </w:tcBorders>
            <w:shd w:val="clear" w:color="auto" w:fill="auto"/>
            <w:hideMark/>
          </w:tcPr>
          <w:p w14:paraId="375A3DC4" w14:textId="77777777" w:rsidR="000F2720" w:rsidRPr="003F5A66" w:rsidRDefault="000F2720" w:rsidP="007270FB">
            <w:pPr>
              <w:spacing w:line="240" w:lineRule="auto"/>
              <w:textAlignment w:val="baseline"/>
              <w:rPr>
                <w:rFonts w:ascii="Segoe UI" w:eastAsia="Times New Roman" w:hAnsi="Segoe UI" w:cs="Segoe UI"/>
                <w:b/>
                <w:bCs/>
                <w:spacing w:val="0"/>
                <w:sz w:val="22"/>
                <w:szCs w:val="22"/>
                <w:lang w:eastAsia="nl-NL"/>
              </w:rPr>
            </w:pPr>
            <w:r w:rsidRPr="003F5A66">
              <w:rPr>
                <w:rFonts w:ascii="Calibri" w:eastAsia="Times New Roman" w:hAnsi="Calibri" w:cs="Calibri"/>
                <w:spacing w:val="0"/>
                <w:sz w:val="22"/>
                <w:szCs w:val="22"/>
                <w:lang w:eastAsia="nl-NL"/>
              </w:rPr>
              <w:t> </w:t>
            </w:r>
            <w:r w:rsidRPr="003F5A66">
              <w:rPr>
                <w:rFonts w:ascii="Calibri" w:eastAsia="Times New Roman" w:hAnsi="Calibri" w:cs="Calibri"/>
                <w:b/>
                <w:bCs/>
                <w:spacing w:val="0"/>
                <w:sz w:val="22"/>
                <w:szCs w:val="22"/>
                <w:lang w:eastAsia="nl-NL"/>
              </w:rPr>
              <w:t>Thema’s</w:t>
            </w:r>
          </w:p>
        </w:tc>
        <w:tc>
          <w:tcPr>
            <w:tcW w:w="3015" w:type="dxa"/>
            <w:tcBorders>
              <w:top w:val="single" w:sz="6" w:space="0" w:color="auto"/>
              <w:bottom w:val="single" w:sz="6" w:space="0" w:color="auto"/>
            </w:tcBorders>
            <w:shd w:val="clear" w:color="auto" w:fill="FBE4D5" w:themeFill="accent2" w:themeFillTint="33"/>
            <w:hideMark/>
          </w:tcPr>
          <w:p w14:paraId="1C00505D" w14:textId="77777777" w:rsidR="000F2720" w:rsidRPr="003F5A66" w:rsidRDefault="000F2720" w:rsidP="007270FB">
            <w:pPr>
              <w:spacing w:line="24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b/>
                <w:bCs/>
                <w:spacing w:val="0"/>
                <w:sz w:val="22"/>
                <w:szCs w:val="22"/>
                <w:lang w:eastAsia="nl-NL"/>
              </w:rPr>
              <w:t>Kansen</w:t>
            </w: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FF2CC"/>
            <w:hideMark/>
          </w:tcPr>
          <w:p w14:paraId="5317B030" w14:textId="77777777" w:rsidR="000F2720" w:rsidRPr="003F5A66" w:rsidRDefault="000F2720" w:rsidP="007270FB">
            <w:pPr>
              <w:spacing w:line="24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b/>
                <w:bCs/>
                <w:spacing w:val="0"/>
                <w:sz w:val="22"/>
                <w:szCs w:val="22"/>
                <w:lang w:eastAsia="nl-NL"/>
              </w:rPr>
              <w:t>Bedreigingen</w:t>
            </w:r>
            <w:r w:rsidRPr="003F5A66">
              <w:rPr>
                <w:rFonts w:ascii="Calibri" w:eastAsia="Times New Roman" w:hAnsi="Calibri" w:cs="Calibri"/>
                <w:spacing w:val="0"/>
                <w:sz w:val="22"/>
                <w:szCs w:val="22"/>
                <w:lang w:eastAsia="nl-NL"/>
              </w:rPr>
              <w:t> </w:t>
            </w:r>
          </w:p>
        </w:tc>
      </w:tr>
      <w:tr w:rsidR="000F2720" w:rsidRPr="003F5A66" w14:paraId="741E46BC" w14:textId="77777777" w:rsidTr="007270FB">
        <w:tc>
          <w:tcPr>
            <w:tcW w:w="3015" w:type="dxa"/>
            <w:tcBorders>
              <w:top w:val="single" w:sz="6" w:space="0" w:color="auto"/>
              <w:left w:val="single" w:sz="6" w:space="0" w:color="auto"/>
              <w:bottom w:val="single" w:sz="6" w:space="0" w:color="auto"/>
            </w:tcBorders>
            <w:shd w:val="clear" w:color="auto" w:fill="auto"/>
            <w:hideMark/>
          </w:tcPr>
          <w:p w14:paraId="777ECDF6"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p>
        </w:tc>
        <w:tc>
          <w:tcPr>
            <w:tcW w:w="3015" w:type="dxa"/>
            <w:tcBorders>
              <w:top w:val="single" w:sz="6" w:space="0" w:color="auto"/>
              <w:bottom w:val="single" w:sz="6" w:space="0" w:color="auto"/>
            </w:tcBorders>
            <w:shd w:val="clear" w:color="auto" w:fill="FBE4D5" w:themeFill="accent2" w:themeFillTint="33"/>
            <w:hideMark/>
          </w:tcPr>
          <w:p w14:paraId="56B03B98"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FF2CC"/>
            <w:hideMark/>
          </w:tcPr>
          <w:p w14:paraId="41EB1F58"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r>
      <w:tr w:rsidR="000F2720" w:rsidRPr="003F5A66" w14:paraId="5CBA91B2" w14:textId="77777777" w:rsidTr="007270FB">
        <w:tc>
          <w:tcPr>
            <w:tcW w:w="3015" w:type="dxa"/>
            <w:tcBorders>
              <w:top w:val="single" w:sz="6" w:space="0" w:color="auto"/>
              <w:left w:val="single" w:sz="6" w:space="0" w:color="auto"/>
              <w:bottom w:val="single" w:sz="6" w:space="0" w:color="auto"/>
            </w:tcBorders>
            <w:shd w:val="clear" w:color="auto" w:fill="auto"/>
            <w:hideMark/>
          </w:tcPr>
          <w:p w14:paraId="488C9D59"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p>
        </w:tc>
        <w:tc>
          <w:tcPr>
            <w:tcW w:w="3015" w:type="dxa"/>
            <w:tcBorders>
              <w:top w:val="single" w:sz="6" w:space="0" w:color="auto"/>
              <w:bottom w:val="single" w:sz="6" w:space="0" w:color="auto"/>
            </w:tcBorders>
            <w:shd w:val="clear" w:color="auto" w:fill="FBE4D5" w:themeFill="accent2" w:themeFillTint="33"/>
            <w:hideMark/>
          </w:tcPr>
          <w:p w14:paraId="557D2D55"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FF2CC"/>
            <w:hideMark/>
          </w:tcPr>
          <w:p w14:paraId="3E40F317"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r>
      <w:tr w:rsidR="000F2720" w:rsidRPr="003F5A66" w14:paraId="1091A503" w14:textId="77777777" w:rsidTr="007270FB">
        <w:tc>
          <w:tcPr>
            <w:tcW w:w="3015" w:type="dxa"/>
            <w:tcBorders>
              <w:top w:val="single" w:sz="6" w:space="0" w:color="auto"/>
              <w:left w:val="single" w:sz="6" w:space="0" w:color="auto"/>
              <w:bottom w:val="single" w:sz="6" w:space="0" w:color="auto"/>
            </w:tcBorders>
            <w:shd w:val="clear" w:color="auto" w:fill="auto"/>
            <w:hideMark/>
          </w:tcPr>
          <w:p w14:paraId="7C74396B"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p>
        </w:tc>
        <w:tc>
          <w:tcPr>
            <w:tcW w:w="3015" w:type="dxa"/>
            <w:tcBorders>
              <w:top w:val="single" w:sz="6" w:space="0" w:color="auto"/>
              <w:bottom w:val="single" w:sz="6" w:space="0" w:color="auto"/>
            </w:tcBorders>
            <w:shd w:val="clear" w:color="auto" w:fill="FBE4D5" w:themeFill="accent2" w:themeFillTint="33"/>
            <w:hideMark/>
          </w:tcPr>
          <w:p w14:paraId="11CBC352"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FF2CC"/>
            <w:hideMark/>
          </w:tcPr>
          <w:p w14:paraId="5110E798"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r>
      <w:tr w:rsidR="000F2720" w:rsidRPr="003F5A66" w14:paraId="452CAABC" w14:textId="77777777" w:rsidTr="007270FB">
        <w:trPr>
          <w:trHeight w:val="238"/>
        </w:trPr>
        <w:tc>
          <w:tcPr>
            <w:tcW w:w="3015" w:type="dxa"/>
            <w:tcBorders>
              <w:top w:val="single" w:sz="6" w:space="0" w:color="auto"/>
              <w:left w:val="single" w:sz="6" w:space="0" w:color="auto"/>
            </w:tcBorders>
            <w:shd w:val="clear" w:color="auto" w:fill="auto"/>
            <w:hideMark/>
          </w:tcPr>
          <w:p w14:paraId="3E74220E" w14:textId="77777777" w:rsidR="000F2720" w:rsidRPr="003F5A66" w:rsidRDefault="000F2720" w:rsidP="007270FB">
            <w:pPr>
              <w:rPr>
                <w:rFonts w:ascii="Segoe UI" w:eastAsia="Times New Roman" w:hAnsi="Segoe UI" w:cs="Segoe UI"/>
                <w:spacing w:val="0"/>
                <w:sz w:val="22"/>
                <w:szCs w:val="22"/>
                <w:lang w:eastAsia="nl-NL"/>
              </w:rPr>
            </w:pPr>
          </w:p>
          <w:p w14:paraId="084B553F" w14:textId="77777777" w:rsidR="000F2720" w:rsidRPr="003F5A66" w:rsidRDefault="000F2720" w:rsidP="007270FB">
            <w:pPr>
              <w:rPr>
                <w:rFonts w:ascii="Segoe UI" w:eastAsia="Times New Roman" w:hAnsi="Segoe UI" w:cs="Segoe UI"/>
                <w:sz w:val="22"/>
                <w:szCs w:val="22"/>
                <w:lang w:eastAsia="nl-NL"/>
              </w:rPr>
            </w:pPr>
          </w:p>
        </w:tc>
        <w:tc>
          <w:tcPr>
            <w:tcW w:w="3015" w:type="dxa"/>
            <w:tcBorders>
              <w:top w:val="single" w:sz="6" w:space="0" w:color="auto"/>
            </w:tcBorders>
            <w:shd w:val="clear" w:color="auto" w:fill="FBE4D5" w:themeFill="accent2" w:themeFillTint="33"/>
            <w:hideMark/>
          </w:tcPr>
          <w:p w14:paraId="4D12036A"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p>
        </w:tc>
        <w:tc>
          <w:tcPr>
            <w:tcW w:w="3015" w:type="dxa"/>
            <w:tcBorders>
              <w:top w:val="single" w:sz="6" w:space="0" w:color="auto"/>
              <w:right w:val="single" w:sz="6" w:space="0" w:color="auto"/>
            </w:tcBorders>
            <w:shd w:val="clear" w:color="auto" w:fill="FFF2CC"/>
            <w:hideMark/>
          </w:tcPr>
          <w:p w14:paraId="4719D5D2"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r>
      <w:tr w:rsidR="000F2720" w:rsidRPr="003F5A66" w14:paraId="3C269A50" w14:textId="77777777" w:rsidTr="007270FB">
        <w:tc>
          <w:tcPr>
            <w:tcW w:w="3015" w:type="dxa"/>
            <w:tcBorders>
              <w:top w:val="single" w:sz="6" w:space="0" w:color="auto"/>
              <w:left w:val="single" w:sz="6" w:space="0" w:color="auto"/>
              <w:bottom w:val="single" w:sz="6" w:space="0" w:color="auto"/>
            </w:tcBorders>
            <w:shd w:val="clear" w:color="auto" w:fill="auto"/>
            <w:hideMark/>
          </w:tcPr>
          <w:p w14:paraId="5D9ED925"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p>
        </w:tc>
        <w:tc>
          <w:tcPr>
            <w:tcW w:w="3015" w:type="dxa"/>
            <w:tcBorders>
              <w:top w:val="single" w:sz="6" w:space="0" w:color="auto"/>
              <w:bottom w:val="single" w:sz="6" w:space="0" w:color="auto"/>
            </w:tcBorders>
            <w:shd w:val="clear" w:color="auto" w:fill="FBE4D5" w:themeFill="accent2" w:themeFillTint="33"/>
            <w:hideMark/>
          </w:tcPr>
          <w:p w14:paraId="31FD3B08"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FF2CC"/>
            <w:hideMark/>
          </w:tcPr>
          <w:p w14:paraId="5ACE6C89"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r>
      <w:tr w:rsidR="000F2720" w:rsidRPr="003F5A66" w14:paraId="431FBAD2" w14:textId="77777777" w:rsidTr="007270FB">
        <w:tc>
          <w:tcPr>
            <w:tcW w:w="3015" w:type="dxa"/>
            <w:tcBorders>
              <w:top w:val="single" w:sz="6" w:space="0" w:color="auto"/>
              <w:left w:val="single" w:sz="6" w:space="0" w:color="auto"/>
              <w:bottom w:val="single" w:sz="6" w:space="0" w:color="auto"/>
            </w:tcBorders>
            <w:shd w:val="clear" w:color="auto" w:fill="auto"/>
            <w:hideMark/>
          </w:tcPr>
          <w:p w14:paraId="2FFAC109"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p>
        </w:tc>
        <w:tc>
          <w:tcPr>
            <w:tcW w:w="3015" w:type="dxa"/>
            <w:tcBorders>
              <w:top w:val="single" w:sz="6" w:space="0" w:color="auto"/>
              <w:bottom w:val="single" w:sz="6" w:space="0" w:color="auto"/>
            </w:tcBorders>
            <w:shd w:val="clear" w:color="auto" w:fill="FBE4D5" w:themeFill="accent2" w:themeFillTint="33"/>
            <w:hideMark/>
          </w:tcPr>
          <w:p w14:paraId="41CC452B"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FF2CC"/>
            <w:hideMark/>
          </w:tcPr>
          <w:p w14:paraId="548666B9"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r>
      <w:tr w:rsidR="000F2720" w:rsidRPr="003F5A66" w14:paraId="5694046E" w14:textId="77777777" w:rsidTr="007270FB">
        <w:tc>
          <w:tcPr>
            <w:tcW w:w="3015" w:type="dxa"/>
            <w:tcBorders>
              <w:top w:val="single" w:sz="6" w:space="0" w:color="auto"/>
              <w:left w:val="single" w:sz="6" w:space="0" w:color="auto"/>
              <w:bottom w:val="single" w:sz="6" w:space="0" w:color="auto"/>
            </w:tcBorders>
            <w:shd w:val="clear" w:color="auto" w:fill="auto"/>
            <w:hideMark/>
          </w:tcPr>
          <w:p w14:paraId="334EEE8B"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p>
        </w:tc>
        <w:tc>
          <w:tcPr>
            <w:tcW w:w="3015" w:type="dxa"/>
            <w:tcBorders>
              <w:top w:val="single" w:sz="6" w:space="0" w:color="auto"/>
              <w:bottom w:val="single" w:sz="6" w:space="0" w:color="auto"/>
            </w:tcBorders>
            <w:shd w:val="clear" w:color="auto" w:fill="FBE4D5" w:themeFill="accent2" w:themeFillTint="33"/>
            <w:hideMark/>
          </w:tcPr>
          <w:p w14:paraId="762225AE"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FF2CC"/>
            <w:hideMark/>
          </w:tcPr>
          <w:p w14:paraId="170C8697"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ascii="Calibri" w:eastAsia="Times New Roman" w:hAnsi="Calibri" w:cs="Calibri"/>
                <w:spacing w:val="0"/>
                <w:sz w:val="22"/>
                <w:szCs w:val="22"/>
                <w:lang w:eastAsia="nl-NL"/>
              </w:rPr>
              <w:t> </w:t>
            </w:r>
          </w:p>
        </w:tc>
      </w:tr>
      <w:tr w:rsidR="000F2720" w:rsidRPr="003F5A66" w14:paraId="02D1F76E" w14:textId="77777777" w:rsidTr="007270FB">
        <w:trPr>
          <w:trHeight w:val="101"/>
        </w:trPr>
        <w:tc>
          <w:tcPr>
            <w:tcW w:w="3015" w:type="dxa"/>
            <w:tcBorders>
              <w:top w:val="single" w:sz="6" w:space="0" w:color="auto"/>
              <w:left w:val="single" w:sz="6" w:space="0" w:color="auto"/>
              <w:bottom w:val="single" w:sz="6" w:space="0" w:color="auto"/>
            </w:tcBorders>
            <w:shd w:val="clear" w:color="auto" w:fill="auto"/>
            <w:hideMark/>
          </w:tcPr>
          <w:p w14:paraId="077AC4EF"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eastAsia="Times New Roman" w:cs="Segoe UI"/>
                <w:spacing w:val="0"/>
                <w:sz w:val="22"/>
                <w:szCs w:val="22"/>
                <w:lang w:eastAsia="nl-NL"/>
              </w:rPr>
              <w:t> </w:t>
            </w:r>
          </w:p>
        </w:tc>
        <w:tc>
          <w:tcPr>
            <w:tcW w:w="3015" w:type="dxa"/>
            <w:tcBorders>
              <w:top w:val="single" w:sz="6" w:space="0" w:color="auto"/>
              <w:bottom w:val="single" w:sz="6" w:space="0" w:color="auto"/>
            </w:tcBorders>
            <w:shd w:val="clear" w:color="auto" w:fill="FBE4D5" w:themeFill="accent2" w:themeFillTint="33"/>
            <w:hideMark/>
          </w:tcPr>
          <w:p w14:paraId="0BE1B78E"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eastAsia="Times New Roman" w:cs="Segoe U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FF2CC"/>
            <w:hideMark/>
          </w:tcPr>
          <w:p w14:paraId="6D4B74EF"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eastAsia="Times New Roman" w:cs="Segoe UI"/>
                <w:spacing w:val="0"/>
                <w:sz w:val="22"/>
                <w:szCs w:val="22"/>
                <w:lang w:eastAsia="nl-NL"/>
              </w:rPr>
              <w:t> </w:t>
            </w:r>
          </w:p>
        </w:tc>
      </w:tr>
      <w:tr w:rsidR="000F2720" w:rsidRPr="003F5A66" w14:paraId="0E8CDEB9" w14:textId="77777777" w:rsidTr="007270FB">
        <w:tc>
          <w:tcPr>
            <w:tcW w:w="3015" w:type="dxa"/>
            <w:tcBorders>
              <w:top w:val="single" w:sz="6" w:space="0" w:color="auto"/>
              <w:left w:val="single" w:sz="6" w:space="0" w:color="auto"/>
              <w:bottom w:val="single" w:sz="6" w:space="0" w:color="auto"/>
            </w:tcBorders>
            <w:shd w:val="clear" w:color="auto" w:fill="auto"/>
            <w:hideMark/>
          </w:tcPr>
          <w:p w14:paraId="4C0DDB27"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eastAsia="Times New Roman" w:cs="Segoe UI"/>
                <w:spacing w:val="0"/>
                <w:sz w:val="22"/>
                <w:szCs w:val="22"/>
                <w:lang w:eastAsia="nl-NL"/>
              </w:rPr>
              <w:t> </w:t>
            </w:r>
          </w:p>
        </w:tc>
        <w:tc>
          <w:tcPr>
            <w:tcW w:w="3015" w:type="dxa"/>
            <w:tcBorders>
              <w:top w:val="single" w:sz="6" w:space="0" w:color="auto"/>
              <w:bottom w:val="single" w:sz="6" w:space="0" w:color="auto"/>
            </w:tcBorders>
            <w:shd w:val="clear" w:color="auto" w:fill="FBE4D5" w:themeFill="accent2" w:themeFillTint="33"/>
            <w:hideMark/>
          </w:tcPr>
          <w:p w14:paraId="4A9D36BE"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eastAsia="Times New Roman" w:cs="Segoe UI"/>
                <w:spacing w:val="0"/>
                <w:sz w:val="22"/>
                <w:szCs w:val="22"/>
                <w:lang w:eastAsia="nl-NL"/>
              </w:rPr>
              <w:t> </w:t>
            </w:r>
          </w:p>
        </w:tc>
        <w:tc>
          <w:tcPr>
            <w:tcW w:w="3015" w:type="dxa"/>
            <w:tcBorders>
              <w:top w:val="single" w:sz="6" w:space="0" w:color="auto"/>
              <w:bottom w:val="single" w:sz="6" w:space="0" w:color="auto"/>
              <w:right w:val="single" w:sz="6" w:space="0" w:color="auto"/>
            </w:tcBorders>
            <w:shd w:val="clear" w:color="auto" w:fill="FFF2CC"/>
            <w:hideMark/>
          </w:tcPr>
          <w:p w14:paraId="0C4A041F" w14:textId="77777777" w:rsidR="000F2720" w:rsidRPr="003F5A66" w:rsidRDefault="000F2720" w:rsidP="007270FB">
            <w:pPr>
              <w:spacing w:line="360" w:lineRule="auto"/>
              <w:textAlignment w:val="baseline"/>
              <w:rPr>
                <w:rFonts w:ascii="Segoe UI" w:eastAsia="Times New Roman" w:hAnsi="Segoe UI" w:cs="Segoe UI"/>
                <w:spacing w:val="0"/>
                <w:sz w:val="22"/>
                <w:szCs w:val="22"/>
                <w:lang w:eastAsia="nl-NL"/>
              </w:rPr>
            </w:pPr>
            <w:r w:rsidRPr="003F5A66">
              <w:rPr>
                <w:rFonts w:eastAsia="Times New Roman" w:cs="Segoe UI"/>
                <w:spacing w:val="0"/>
                <w:sz w:val="22"/>
                <w:szCs w:val="22"/>
                <w:lang w:eastAsia="nl-NL"/>
              </w:rPr>
              <w:t> </w:t>
            </w:r>
          </w:p>
        </w:tc>
      </w:tr>
    </w:tbl>
    <w:p w14:paraId="4D49214B" w14:textId="77777777" w:rsidR="000F2720" w:rsidRPr="003F5A66" w:rsidRDefault="000F2720" w:rsidP="000F2720">
      <w:pPr>
        <w:rPr>
          <w:sz w:val="22"/>
          <w:szCs w:val="22"/>
        </w:rPr>
      </w:pPr>
    </w:p>
    <w:p w14:paraId="098F1C08" w14:textId="77777777" w:rsidR="000F2720" w:rsidRPr="003F5A66" w:rsidRDefault="000F2720" w:rsidP="000F2720">
      <w:pPr>
        <w:rPr>
          <w:sz w:val="22"/>
          <w:szCs w:val="22"/>
        </w:rPr>
      </w:pPr>
      <w:r w:rsidRPr="003F5A66">
        <w:rPr>
          <w:sz w:val="22"/>
          <w:szCs w:val="22"/>
        </w:rPr>
        <w:t>We vragen je vriendelijk om je uitwerking van de SWOT-analyse voor [</w:t>
      </w:r>
      <w:r w:rsidRPr="003F5A66">
        <w:rPr>
          <w:i/>
          <w:iCs/>
          <w:sz w:val="22"/>
          <w:szCs w:val="22"/>
        </w:rPr>
        <w:t>dag / datum / tijd</w:t>
      </w:r>
      <w:r w:rsidRPr="003F5A66">
        <w:rPr>
          <w:sz w:val="22"/>
          <w:szCs w:val="22"/>
        </w:rPr>
        <w:t>] te mailen naar [</w:t>
      </w:r>
      <w:r w:rsidRPr="003F5A66">
        <w:rPr>
          <w:i/>
          <w:iCs/>
          <w:sz w:val="22"/>
          <w:szCs w:val="22"/>
        </w:rPr>
        <w:t>mailadres</w:t>
      </w:r>
      <w:r w:rsidRPr="003F5A66">
        <w:rPr>
          <w:sz w:val="22"/>
          <w:szCs w:val="22"/>
        </w:rPr>
        <w:t xml:space="preserve">]. </w:t>
      </w:r>
    </w:p>
    <w:sectPr w:rsidR="000F2720" w:rsidRPr="003F5A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F38B1"/>
    <w:multiLevelType w:val="hybridMultilevel"/>
    <w:tmpl w:val="57CA4F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10846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720"/>
    <w:rsid w:val="000F2720"/>
    <w:rsid w:val="00356582"/>
    <w:rsid w:val="00432D24"/>
    <w:rsid w:val="006D55A7"/>
    <w:rsid w:val="007A561E"/>
    <w:rsid w:val="00876F07"/>
    <w:rsid w:val="00B80DA5"/>
    <w:rsid w:val="00DA46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99E18"/>
  <w15:chartTrackingRefBased/>
  <w15:docId w15:val="{7F609291-98F7-4F96-AE58-3761E0C5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F2720"/>
    <w:pPr>
      <w:spacing w:after="0" w:line="300" w:lineRule="auto"/>
    </w:pPr>
    <w:rPr>
      <w:rFonts w:ascii="Corbel" w:hAnsi="Corbel" w:cs="Courier New"/>
      <w:color w:val="242424"/>
      <w:spacing w:val="10"/>
      <w:sz w:val="24"/>
      <w:szCs w:val="20"/>
    </w:rPr>
  </w:style>
  <w:style w:type="paragraph" w:styleId="Kop2">
    <w:name w:val="heading 2"/>
    <w:basedOn w:val="Standaard"/>
    <w:next w:val="Standaard"/>
    <w:link w:val="Kop2Char"/>
    <w:uiPriority w:val="9"/>
    <w:unhideWhenUsed/>
    <w:qFormat/>
    <w:rsid w:val="000F2720"/>
    <w:pPr>
      <w:keepNext/>
      <w:keepLines/>
      <w:spacing w:before="40"/>
      <w:outlineLvl w:val="1"/>
    </w:pPr>
    <w:rPr>
      <w:rFonts w:eastAsiaTheme="majorEastAsia" w:cstheme="majorBidi"/>
      <w:b/>
      <w:color w:val="4472C4" w:themeColor="accent1"/>
      <w:sz w:val="28"/>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0F2720"/>
    <w:rPr>
      <w:rFonts w:ascii="Corbel" w:eastAsiaTheme="majorEastAsia" w:hAnsi="Corbel" w:cstheme="majorBidi"/>
      <w:b/>
      <w:color w:val="4472C4" w:themeColor="accent1"/>
      <w:spacing w:val="10"/>
      <w:sz w:val="28"/>
      <w:szCs w:val="26"/>
    </w:rPr>
  </w:style>
  <w:style w:type="paragraph" w:styleId="Lijstalinea">
    <w:name w:val="List Paragraph"/>
    <w:basedOn w:val="Standaard"/>
    <w:link w:val="LijstalineaChar"/>
    <w:uiPriority w:val="34"/>
    <w:qFormat/>
    <w:rsid w:val="000F2720"/>
    <w:pPr>
      <w:ind w:left="284" w:hanging="284"/>
      <w:contextualSpacing/>
    </w:pPr>
  </w:style>
  <w:style w:type="character" w:customStyle="1" w:styleId="LijstalineaChar">
    <w:name w:val="Lijstalinea Char"/>
    <w:basedOn w:val="Standaardalinea-lettertype"/>
    <w:link w:val="Lijstalinea"/>
    <w:uiPriority w:val="34"/>
    <w:rsid w:val="000F2720"/>
    <w:rPr>
      <w:rFonts w:ascii="Corbel" w:hAnsi="Corbel" w:cs="Courier New"/>
      <w:color w:val="242424"/>
      <w:spacing w:val="1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0bc207f-6c05-4b33-a35a-d9d6e9ba2f15">
      <Terms xmlns="http://schemas.microsoft.com/office/infopath/2007/PartnerControls"/>
    </lcf76f155ced4ddcb4097134ff3c332f>
    <TaxCatchAll xmlns="c8f77d72-506b-4e69-8abd-b2395a7103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341DEA4A692C4BAAF70FB0FDC4FBDE" ma:contentTypeVersion="18" ma:contentTypeDescription="Een nieuw document maken." ma:contentTypeScope="" ma:versionID="39138bb5e45249a21bd95d09794a2365">
  <xsd:schema xmlns:xsd="http://www.w3.org/2001/XMLSchema" xmlns:xs="http://www.w3.org/2001/XMLSchema" xmlns:p="http://schemas.microsoft.com/office/2006/metadata/properties" xmlns:ns2="a0bc207f-6c05-4b33-a35a-d9d6e9ba2f15" xmlns:ns3="c8f77d72-506b-4e69-8abd-b2395a7103a1" targetNamespace="http://schemas.microsoft.com/office/2006/metadata/properties" ma:root="true" ma:fieldsID="4fc96dfa49ae8280ab9e7b2e0b3485e4" ns2:_="" ns3:_="">
    <xsd:import namespace="a0bc207f-6c05-4b33-a35a-d9d6e9ba2f15"/>
    <xsd:import namespace="c8f77d72-506b-4e69-8abd-b2395a7103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c207f-6c05-4b33-a35a-d9d6e9ba2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eea46097-8760-4ebc-b772-882c32974b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f77d72-506b-4e69-8abd-b2395a7103a1"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d7c39b73-12f8-438c-aba1-986d3eea1fb4}" ma:internalName="TaxCatchAll" ma:showField="CatchAllData" ma:web="c8f77d72-506b-4e69-8abd-b2395a7103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DA7C0C-EAD6-4854-A840-AD90E1AB3717}">
  <ds:schemaRefs>
    <ds:schemaRef ds:uri="http://schemas.microsoft.com/sharepoint/v3/contenttype/forms"/>
  </ds:schemaRefs>
</ds:datastoreItem>
</file>

<file path=customXml/itemProps2.xml><?xml version="1.0" encoding="utf-8"?>
<ds:datastoreItem xmlns:ds="http://schemas.openxmlformats.org/officeDocument/2006/customXml" ds:itemID="{85DD2998-1AE6-4416-99D0-165B75CBA2AE}">
  <ds:schemaRefs>
    <ds:schemaRef ds:uri="http://schemas.microsoft.com/office/2006/metadata/properties"/>
    <ds:schemaRef ds:uri="http://schemas.microsoft.com/office/infopath/2007/PartnerControls"/>
    <ds:schemaRef ds:uri="a0bc207f-6c05-4b33-a35a-d9d6e9ba2f15"/>
    <ds:schemaRef ds:uri="c8f77d72-506b-4e69-8abd-b2395a7103a1"/>
  </ds:schemaRefs>
</ds:datastoreItem>
</file>

<file path=customXml/itemProps3.xml><?xml version="1.0" encoding="utf-8"?>
<ds:datastoreItem xmlns:ds="http://schemas.openxmlformats.org/officeDocument/2006/customXml" ds:itemID="{0C829050-518E-4A18-8BD5-0560426FAE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c207f-6c05-4b33-a35a-d9d6e9ba2f15"/>
    <ds:schemaRef ds:uri="c8f77d72-506b-4e69-8abd-b2395a7103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304</Words>
  <Characters>1677</Characters>
  <Application>Microsoft Office Word</Application>
  <DocSecurity>0</DocSecurity>
  <Lines>13</Lines>
  <Paragraphs>3</Paragraphs>
  <ScaleCrop>false</ScaleCrop>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Emmi Stuij</dc:creator>
  <cp:keywords/>
  <dc:description/>
  <cp:lastModifiedBy>Emmi Stuij</cp:lastModifiedBy>
  <cp:revision>7</cp:revision>
  <dcterms:created xsi:type="dcterms:W3CDTF">2023-07-03T07:24:00Z</dcterms:created>
  <dcterms:modified xsi:type="dcterms:W3CDTF">2024-10-28T15:05:00Z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0x0101006C341DEA4A692C4BAAF70FB0FDC4FBDE</vt:lpwstr>
  </property>
  <property fmtid="{D5CDD505-2E9C-101B-9397-08002B2CF9AE}" pid="3" name="MediaServiceImageTags">
    <vt:lpwstr/>
  </property>
</Properties>
</file>